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№6 Ханты-Мансийского судебного района Ханты-Мансийского автономного округа-Югры - мировой судья судебного участка №3 Ханты-Мансийского судебного района Ханты-Мансийского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950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Новокашнова</w:t>
      </w:r>
      <w:r>
        <w:rPr>
          <w:rFonts w:ascii="Times New Roman" w:eastAsia="Times New Roman" w:hAnsi="Times New Roman" w:cs="Times New Roman"/>
          <w:b/>
          <w:bCs/>
        </w:rPr>
        <w:t xml:space="preserve"> Сергея Федоровича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Style w:val="cat-UserDefinedgrp-1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инвалидности 1 и 2 группы не имеющего,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21.08.2024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Новокшанов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</w:t>
      </w:r>
      <w:r>
        <w:rPr>
          <w:rFonts w:ascii="Times New Roman" w:eastAsia="Times New Roman" w:hAnsi="Times New Roman" w:cs="Times New Roman"/>
        </w:rPr>
        <w:t xml:space="preserve"> опьянения в общественном </w:t>
      </w:r>
      <w:r>
        <w:rPr>
          <w:rFonts w:ascii="Times New Roman" w:eastAsia="Times New Roman" w:hAnsi="Times New Roman" w:cs="Times New Roman"/>
        </w:rPr>
        <w:t xml:space="preserve">месте </w:t>
      </w:r>
      <w:r>
        <w:rPr>
          <w:rFonts w:ascii="Times New Roman" w:eastAsia="Times New Roman" w:hAnsi="Times New Roman" w:cs="Times New Roman"/>
        </w:rPr>
        <w:t>в остановочном комплексе у</w:t>
      </w:r>
      <w:r>
        <w:rPr>
          <w:rFonts w:ascii="Times New Roman" w:eastAsia="Times New Roman" w:hAnsi="Times New Roman" w:cs="Times New Roman"/>
        </w:rPr>
        <w:t xml:space="preserve"> дома №279 по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Новокшанов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</w:t>
      </w:r>
      <w:r>
        <w:rPr>
          <w:rFonts w:ascii="Times New Roman" w:eastAsia="Times New Roman" w:hAnsi="Times New Roman" w:cs="Times New Roman"/>
        </w:rPr>
        <w:t xml:space="preserve"> правонарушения признал, в содеянном раскаялся.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Новокшанова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Новокшановым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21.08.2024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86№368149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полицейского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 ППСП МОМВД России «Ханты-Мансийский» от 10.08.2024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21.08.2024 Никитина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1302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21.08.2024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Новокшанова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1,11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Новокшанова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Новокшанова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признание вины, раскаяние в совершенном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Новокшанову</w:t>
      </w:r>
      <w:r>
        <w:rPr>
          <w:rFonts w:ascii="Times New Roman" w:eastAsia="Times New Roman" w:hAnsi="Times New Roman" w:cs="Times New Roman"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 мировой судья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Новокшанова</w:t>
      </w:r>
      <w:r>
        <w:rPr>
          <w:rFonts w:ascii="Times New Roman" w:eastAsia="Times New Roman" w:hAnsi="Times New Roman" w:cs="Times New Roman"/>
          <w:b/>
          <w:bCs/>
        </w:rPr>
        <w:t xml:space="preserve"> Сергея Федоровича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Новокшанову</w:t>
      </w:r>
      <w:r>
        <w:rPr>
          <w:rFonts w:ascii="Times New Roman" w:eastAsia="Times New Roman" w:hAnsi="Times New Roman" w:cs="Times New Roman"/>
          <w:b/>
          <w:bCs/>
        </w:rPr>
        <w:t xml:space="preserve"> С.Ф.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21.08.2024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9">
    <w:name w:val="cat-UserDefined grp-1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